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F5C3C" w14:textId="096DD10D" w:rsidR="00EB7686" w:rsidRDefault="0072492B" w:rsidP="00A23C5F">
      <w:pPr>
        <w:pStyle w:val="BodyText3"/>
        <w:spacing w:after="0"/>
        <w:jc w:val="both"/>
        <w:rPr>
          <w:rFonts w:ascii="Tahoma" w:hAnsi="Tahoma"/>
          <w:b/>
          <w:color w:val="17365D" w:themeColor="text2" w:themeShade="BF"/>
          <w:sz w:val="24"/>
          <w:szCs w:val="24"/>
        </w:rPr>
      </w:pPr>
      <w:r w:rsidRPr="0072492B">
        <w:rPr>
          <w:rFonts w:ascii="Tahoma" w:hAnsi="Tahoma"/>
          <w:b/>
          <w:color w:val="17365D" w:themeColor="text2" w:themeShade="BF"/>
          <w:sz w:val="24"/>
          <w:szCs w:val="24"/>
        </w:rPr>
        <w:t>Guaranteeing the best to our customers: Bonfiglioli innovates by implementing a TÜV certification for its Best distributors</w:t>
      </w:r>
    </w:p>
    <w:p w14:paraId="54F99E5D" w14:textId="77777777" w:rsidR="0072492B" w:rsidRDefault="0072492B" w:rsidP="00A23C5F">
      <w:pPr>
        <w:pStyle w:val="BodyText3"/>
        <w:spacing w:after="0"/>
        <w:jc w:val="both"/>
        <w:rPr>
          <w:rFonts w:ascii="Arial" w:hAnsi="Arial" w:cs="Arial"/>
          <w:noProof/>
          <w:sz w:val="22"/>
          <w:szCs w:val="22"/>
        </w:rPr>
      </w:pPr>
      <w:bookmarkStart w:id="0" w:name="_GoBack"/>
      <w:bookmarkEnd w:id="0"/>
    </w:p>
    <w:p w14:paraId="5E616DE6" w14:textId="5664010F" w:rsidR="00E43684" w:rsidRDefault="00E43684" w:rsidP="00EB7686">
      <w:pPr>
        <w:jc w:val="both"/>
        <w:rPr>
          <w:rFonts w:ascii="Tahoma" w:hAnsi="Tahoma"/>
          <w:sz w:val="22"/>
          <w:szCs w:val="22"/>
        </w:rPr>
      </w:pPr>
      <w:r>
        <w:rPr>
          <w:rFonts w:ascii="Tahoma" w:hAnsi="Tahoma"/>
          <w:sz w:val="22"/>
          <w:szCs w:val="22"/>
        </w:rPr>
        <w:t xml:space="preserve">With over 550 partners in the world that supply ready-to-use products and aftersales services, industrial distribution has always been a key pillar of </w:t>
      </w:r>
      <w:proofErr w:type="spellStart"/>
      <w:r>
        <w:rPr>
          <w:rFonts w:ascii="Tahoma" w:hAnsi="Tahoma"/>
          <w:sz w:val="22"/>
          <w:szCs w:val="22"/>
        </w:rPr>
        <w:t>Bonfiglioli’s</w:t>
      </w:r>
      <w:proofErr w:type="spellEnd"/>
      <w:r>
        <w:rPr>
          <w:rFonts w:ascii="Tahoma" w:hAnsi="Tahoma"/>
          <w:sz w:val="22"/>
          <w:szCs w:val="22"/>
        </w:rPr>
        <w:t xml:space="preserve"> business model and a vital corporate asset to better serve its customers.  </w:t>
      </w:r>
    </w:p>
    <w:p w14:paraId="727EF5F7" w14:textId="77777777" w:rsidR="00E43684" w:rsidRDefault="00E43684" w:rsidP="00EB7686">
      <w:pPr>
        <w:jc w:val="both"/>
        <w:rPr>
          <w:rFonts w:ascii="Tahoma" w:hAnsi="Tahoma"/>
          <w:sz w:val="22"/>
          <w:szCs w:val="22"/>
        </w:rPr>
      </w:pPr>
    </w:p>
    <w:p w14:paraId="7E7F0569" w14:textId="5D2FEBF3" w:rsidR="00170EC4" w:rsidRDefault="00E43684" w:rsidP="00EB7686">
      <w:pPr>
        <w:jc w:val="both"/>
        <w:rPr>
          <w:rFonts w:ascii="Tahoma" w:hAnsi="Tahoma"/>
          <w:sz w:val="22"/>
          <w:szCs w:val="22"/>
        </w:rPr>
      </w:pPr>
      <w:proofErr w:type="spellStart"/>
      <w:proofErr w:type="gramStart"/>
      <w:r>
        <w:rPr>
          <w:rFonts w:ascii="Tahoma" w:hAnsi="Tahoma"/>
          <w:sz w:val="22"/>
          <w:szCs w:val="22"/>
        </w:rPr>
        <w:t>Bonfiglioli’s</w:t>
      </w:r>
      <w:proofErr w:type="spellEnd"/>
      <w:proofErr w:type="gramEnd"/>
      <w:r>
        <w:rPr>
          <w:rFonts w:ascii="Tahoma" w:hAnsi="Tahoma"/>
          <w:sz w:val="22"/>
          <w:szCs w:val="22"/>
        </w:rPr>
        <w:t xml:space="preserve"> most qualified business partners, BEST distributors (Bonfiglioli Excellence Service Team) - thanks to a wide stock of products and components, and technical expertise - are able to assemble a wide range of products, thus adapting to their </w:t>
      </w:r>
      <w:proofErr w:type="spellStart"/>
      <w:r>
        <w:rPr>
          <w:rFonts w:ascii="Tahoma" w:hAnsi="Tahoma"/>
          <w:sz w:val="22"/>
          <w:szCs w:val="22"/>
        </w:rPr>
        <w:t>customers’requirements</w:t>
      </w:r>
      <w:proofErr w:type="spellEnd"/>
      <w:r>
        <w:rPr>
          <w:rFonts w:ascii="Tahoma" w:hAnsi="Tahoma"/>
          <w:sz w:val="22"/>
          <w:szCs w:val="22"/>
        </w:rPr>
        <w:t xml:space="preserve"> in a very short time. From startup support, to logistic and operational support, dedicated training, commercial insight and after-sales assistance, our BEST take care of their </w:t>
      </w:r>
      <w:proofErr w:type="spellStart"/>
      <w:r>
        <w:rPr>
          <w:rFonts w:ascii="Tahoma" w:hAnsi="Tahoma"/>
          <w:sz w:val="22"/>
          <w:szCs w:val="22"/>
        </w:rPr>
        <w:t>clients’success</w:t>
      </w:r>
      <w:proofErr w:type="spellEnd"/>
      <w:r>
        <w:rPr>
          <w:rFonts w:ascii="Tahoma" w:hAnsi="Tahoma"/>
          <w:sz w:val="22"/>
          <w:szCs w:val="22"/>
        </w:rPr>
        <w:t xml:space="preserve"> on a basis daily.</w:t>
      </w:r>
    </w:p>
    <w:p w14:paraId="496C2138" w14:textId="1A926D7D" w:rsidR="00EB7686" w:rsidRPr="00EB7686" w:rsidRDefault="00EB7686" w:rsidP="00EB7686">
      <w:pPr>
        <w:jc w:val="both"/>
        <w:rPr>
          <w:rFonts w:ascii="Tahoma" w:hAnsi="Tahoma"/>
          <w:sz w:val="22"/>
          <w:szCs w:val="22"/>
        </w:rPr>
      </w:pPr>
      <w:r>
        <w:rPr>
          <w:rFonts w:ascii="Tahoma" w:hAnsi="Tahoma"/>
          <w:sz w:val="22"/>
          <w:szCs w:val="22"/>
        </w:rPr>
        <w:t xml:space="preserve">   </w:t>
      </w:r>
    </w:p>
    <w:p w14:paraId="14C582F2" w14:textId="2992B690" w:rsidR="00EB7686" w:rsidRDefault="00EB7686" w:rsidP="00EB7686">
      <w:pPr>
        <w:jc w:val="both"/>
        <w:rPr>
          <w:rFonts w:ascii="Tahoma" w:hAnsi="Tahoma"/>
          <w:sz w:val="22"/>
          <w:szCs w:val="22"/>
        </w:rPr>
      </w:pPr>
      <w:r>
        <w:rPr>
          <w:rFonts w:ascii="Tahoma" w:hAnsi="Tahoma"/>
          <w:sz w:val="22"/>
          <w:szCs w:val="22"/>
        </w:rPr>
        <w:t xml:space="preserve">In 2019, Bonfiglioli decided to move a step forward alongside its BEST distributors, developing a unique certification in cooperation with TÜV Italia to deliver only the best to our final customers.   </w:t>
      </w:r>
    </w:p>
    <w:p w14:paraId="1A85B570" w14:textId="55ABD88B" w:rsidR="00EB7686" w:rsidRPr="00EB7686" w:rsidRDefault="00EB7686" w:rsidP="00EB7686">
      <w:pPr>
        <w:jc w:val="both"/>
        <w:rPr>
          <w:rFonts w:ascii="Tahoma" w:hAnsi="Tahoma"/>
          <w:sz w:val="22"/>
          <w:szCs w:val="22"/>
        </w:rPr>
      </w:pPr>
      <w:r>
        <w:rPr>
          <w:rFonts w:ascii="Tahoma" w:hAnsi="Tahoma"/>
          <w:sz w:val="22"/>
          <w:szCs w:val="22"/>
        </w:rPr>
        <w:t xml:space="preserve"> </w:t>
      </w:r>
    </w:p>
    <w:p w14:paraId="168E4C00" w14:textId="5CB56B68" w:rsidR="00EB7686" w:rsidRPr="00CE1268" w:rsidRDefault="00EB7686" w:rsidP="00EB7686">
      <w:pPr>
        <w:jc w:val="both"/>
        <w:rPr>
          <w:rFonts w:ascii="Tahoma" w:hAnsi="Tahoma"/>
          <w:sz w:val="22"/>
          <w:szCs w:val="22"/>
        </w:rPr>
      </w:pPr>
      <w:r>
        <w:rPr>
          <w:rFonts w:ascii="Tahoma" w:hAnsi="Tahoma"/>
          <w:sz w:val="22"/>
          <w:szCs w:val="22"/>
        </w:rPr>
        <w:t xml:space="preserve">The certification </w:t>
      </w:r>
      <w:proofErr w:type="gramStart"/>
      <w:r>
        <w:rPr>
          <w:rFonts w:ascii="Tahoma" w:hAnsi="Tahoma"/>
          <w:sz w:val="22"/>
          <w:szCs w:val="22"/>
        </w:rPr>
        <w:t>is issued</w:t>
      </w:r>
      <w:proofErr w:type="gramEnd"/>
      <w:r>
        <w:rPr>
          <w:rFonts w:ascii="Tahoma" w:hAnsi="Tahoma"/>
          <w:sz w:val="22"/>
          <w:szCs w:val="22"/>
        </w:rPr>
        <w:t xml:space="preserve"> by TÜV Italia, and guarantees the same high level of worldwide service to all </w:t>
      </w:r>
      <w:proofErr w:type="spellStart"/>
      <w:r>
        <w:rPr>
          <w:rFonts w:ascii="Tahoma" w:hAnsi="Tahoma"/>
          <w:sz w:val="22"/>
          <w:szCs w:val="22"/>
        </w:rPr>
        <w:t>Bonfiglioli’s</w:t>
      </w:r>
      <w:proofErr w:type="spellEnd"/>
      <w:r>
        <w:rPr>
          <w:rFonts w:ascii="Tahoma" w:hAnsi="Tahoma"/>
          <w:sz w:val="22"/>
          <w:szCs w:val="22"/>
        </w:rPr>
        <w:t xml:space="preserve"> customers, when visiting a BEST-certified distributor. The products and services supplied perfectly match </w:t>
      </w:r>
      <w:proofErr w:type="spellStart"/>
      <w:r>
        <w:rPr>
          <w:rFonts w:ascii="Tahoma" w:hAnsi="Tahoma"/>
          <w:sz w:val="22"/>
          <w:szCs w:val="22"/>
        </w:rPr>
        <w:t>Bonfiglioli's</w:t>
      </w:r>
      <w:proofErr w:type="spellEnd"/>
      <w:r>
        <w:rPr>
          <w:rFonts w:ascii="Tahoma" w:hAnsi="Tahoma"/>
          <w:sz w:val="22"/>
          <w:szCs w:val="22"/>
        </w:rPr>
        <w:t xml:space="preserve"> quality, environment, security and ethical requirements. </w:t>
      </w:r>
    </w:p>
    <w:p w14:paraId="6C066C52" w14:textId="77777777" w:rsidR="00EB7686" w:rsidRPr="00CE1268" w:rsidRDefault="00EB7686" w:rsidP="00EB7686">
      <w:pPr>
        <w:jc w:val="both"/>
        <w:rPr>
          <w:rFonts w:ascii="Tahoma" w:hAnsi="Tahoma"/>
          <w:sz w:val="22"/>
          <w:szCs w:val="22"/>
        </w:rPr>
      </w:pPr>
    </w:p>
    <w:p w14:paraId="781CB23E" w14:textId="20E88CC0" w:rsidR="00AB5A6D" w:rsidRDefault="008B291A" w:rsidP="00EB7686">
      <w:pPr>
        <w:jc w:val="both"/>
        <w:rPr>
          <w:rFonts w:ascii="Tahoma" w:hAnsi="Tahoma"/>
          <w:sz w:val="22"/>
          <w:szCs w:val="22"/>
        </w:rPr>
      </w:pPr>
      <w:r>
        <w:rPr>
          <w:rFonts w:ascii="Tahoma" w:hAnsi="Tahoma"/>
          <w:sz w:val="22"/>
          <w:szCs w:val="22"/>
        </w:rPr>
        <w:t xml:space="preserve">TÜV Italia is an independent certification, inspection, testing and training provider, which offers quality, energy, environment and safety certification services. The auditing carried out by them </w:t>
      </w:r>
      <w:proofErr w:type="gramStart"/>
      <w:r>
        <w:rPr>
          <w:rFonts w:ascii="Tahoma" w:hAnsi="Tahoma"/>
          <w:sz w:val="22"/>
          <w:szCs w:val="22"/>
        </w:rPr>
        <w:t>is based</w:t>
      </w:r>
      <w:proofErr w:type="gramEnd"/>
      <w:r>
        <w:rPr>
          <w:rFonts w:ascii="Tahoma" w:hAnsi="Tahoma"/>
          <w:sz w:val="22"/>
          <w:szCs w:val="22"/>
        </w:rPr>
        <w:t xml:space="preserve"> on measurable and repeatable indicators that allow an accurate evaluation of the competence and quality of each candidate.  </w:t>
      </w:r>
    </w:p>
    <w:p w14:paraId="621D3A2A" w14:textId="164D4809" w:rsidR="0007797E" w:rsidRDefault="0007797E" w:rsidP="00EB7686">
      <w:pPr>
        <w:jc w:val="both"/>
        <w:rPr>
          <w:rFonts w:ascii="Tahoma" w:hAnsi="Tahoma"/>
          <w:sz w:val="22"/>
          <w:szCs w:val="22"/>
        </w:rPr>
      </w:pPr>
    </w:p>
    <w:p w14:paraId="721D2500" w14:textId="77777777" w:rsidR="0007797E" w:rsidRPr="00FC76A7" w:rsidRDefault="0007797E" w:rsidP="0007797E">
      <w:pPr>
        <w:pStyle w:val="StileInterlineaesatta12pt"/>
        <w:spacing w:line="360" w:lineRule="auto"/>
        <w:jc w:val="both"/>
        <w:rPr>
          <w:rStyle w:val="menu2"/>
          <w:rFonts w:eastAsia="Arial Unicode MS"/>
          <w:b/>
          <w:bCs/>
          <w:szCs w:val="22"/>
          <w:bdr w:val="none" w:sz="0" w:space="0" w:color="auto" w:frame="1"/>
        </w:rPr>
      </w:pPr>
      <w:r w:rsidRPr="00FC76A7">
        <w:rPr>
          <w:rStyle w:val="menu2"/>
          <w:b/>
          <w:bCs/>
          <w:szCs w:val="22"/>
          <w:bdr w:val="none" w:sz="0" w:space="0" w:color="auto" w:frame="1"/>
        </w:rPr>
        <w:t>About Bonfiglioli</w:t>
      </w:r>
    </w:p>
    <w:p w14:paraId="63216C55" w14:textId="1DE48525" w:rsidR="0007797E" w:rsidRPr="00FC76A7" w:rsidRDefault="0007797E" w:rsidP="0007797E">
      <w:pPr>
        <w:jc w:val="both"/>
        <w:rPr>
          <w:rStyle w:val="menu2"/>
          <w:rFonts w:ascii="Tahoma" w:hAnsi="Tahoma" w:cs="Tahoma"/>
          <w:sz w:val="20"/>
          <w:szCs w:val="22"/>
        </w:rPr>
      </w:pPr>
      <w:r w:rsidRPr="00FC76A7">
        <w:rPr>
          <w:rStyle w:val="menu2"/>
          <w:rFonts w:ascii="Tahoma" w:hAnsi="Tahoma"/>
          <w:sz w:val="20"/>
          <w:szCs w:val="22"/>
        </w:rPr>
        <w:t xml:space="preserve">Bonfiglioli is a worldwide designer, manufacturer and distributor of a complete range of </w:t>
      </w:r>
      <w:proofErr w:type="spellStart"/>
      <w:r w:rsidRPr="00FC76A7">
        <w:rPr>
          <w:rStyle w:val="menu2"/>
          <w:rFonts w:ascii="Tahoma" w:hAnsi="Tahoma"/>
          <w:sz w:val="20"/>
          <w:szCs w:val="22"/>
        </w:rPr>
        <w:t>gearmotors</w:t>
      </w:r>
      <w:proofErr w:type="spellEnd"/>
      <w:r w:rsidRPr="00FC76A7">
        <w:rPr>
          <w:rStyle w:val="menu2"/>
          <w:rFonts w:ascii="Tahoma" w:hAnsi="Tahoma"/>
          <w:sz w:val="20"/>
          <w:szCs w:val="22"/>
        </w:rPr>
        <w:t xml:space="preserve">, drive systems, planetary gearboxes and inverters, which satisfy the most challenging and demanding needs in industrial automation, mobile machinery and renewable energy. The Group serves more industries and applications than any other drive manufacturer, and is a market leader in many sectors; our three business units - Discrete Manufacturing &amp; Process Industries, Mechatronic &amp; Motion Systems and Mobility &amp; Wind Industries - embody all the expertise and experience acquired over the years in the respective industries. Established in 1956, Bonfiglioli operates worldwide in </w:t>
      </w:r>
      <w:r w:rsidRPr="00FC76A7">
        <w:rPr>
          <w:rStyle w:val="menu2"/>
          <w:rFonts w:ascii="Tahoma" w:hAnsi="Tahoma"/>
          <w:sz w:val="20"/>
          <w:szCs w:val="22"/>
        </w:rPr>
        <w:br/>
        <w:t>21 countries and 14 production facilities, with a wide network comprising 550 distributors and about 3.700 employees.  Excellence, innovation and sustainability are the drivers behind our growth as a company and team, and represent the guarantee of the product and service quality we offer our clients.</w:t>
      </w:r>
    </w:p>
    <w:p w14:paraId="1445D21F" w14:textId="77777777" w:rsidR="0007797E" w:rsidRPr="00FC76A7" w:rsidRDefault="0007797E" w:rsidP="0007797E">
      <w:pPr>
        <w:jc w:val="both"/>
        <w:rPr>
          <w:rStyle w:val="menu2"/>
          <w:rFonts w:ascii="Tahoma" w:hAnsi="Tahoma" w:cs="Tahoma"/>
          <w:sz w:val="20"/>
        </w:rPr>
      </w:pPr>
      <w:r w:rsidRPr="00FC76A7">
        <w:rPr>
          <w:rStyle w:val="menu2"/>
          <w:rFonts w:ascii="Tahoma" w:hAnsi="Tahoma"/>
          <w:sz w:val="20"/>
        </w:rPr>
        <w:t xml:space="preserve">More information available at </w:t>
      </w:r>
      <w:hyperlink r:id="rId8" w:history="1">
        <w:r w:rsidRPr="00FC76A7">
          <w:rPr>
            <w:rStyle w:val="menu2"/>
            <w:rFonts w:ascii="Tahoma" w:hAnsi="Tahoma"/>
            <w:sz w:val="20"/>
          </w:rPr>
          <w:t>www.bonfiglioli.com</w:t>
        </w:r>
      </w:hyperlink>
      <w:r w:rsidRPr="00FC76A7">
        <w:rPr>
          <w:rStyle w:val="menu2"/>
          <w:rFonts w:ascii="Tahoma" w:hAnsi="Tahoma"/>
          <w:sz w:val="20"/>
        </w:rPr>
        <w:t>.</w:t>
      </w:r>
    </w:p>
    <w:p w14:paraId="6D936401" w14:textId="4BCE4154" w:rsidR="0007797E" w:rsidRPr="00FC76A7" w:rsidRDefault="0007797E" w:rsidP="00EB7686">
      <w:pPr>
        <w:jc w:val="both"/>
        <w:rPr>
          <w:rFonts w:ascii="Tahoma" w:hAnsi="Tahoma"/>
          <w:sz w:val="22"/>
          <w:szCs w:val="22"/>
        </w:rPr>
      </w:pPr>
    </w:p>
    <w:p w14:paraId="65941021" w14:textId="77777777" w:rsidR="00EB7686" w:rsidRPr="00FC76A7" w:rsidRDefault="00EB7686" w:rsidP="00EB7686">
      <w:pPr>
        <w:jc w:val="both"/>
        <w:rPr>
          <w:rFonts w:ascii="Tahoma" w:hAnsi="Tahoma" w:cs="Tahoma"/>
          <w:sz w:val="22"/>
        </w:rPr>
      </w:pPr>
    </w:p>
    <w:p w14:paraId="208F6447" w14:textId="77777777" w:rsidR="00A23C5F" w:rsidRPr="00FC76A7" w:rsidRDefault="00A23C5F" w:rsidP="00A23C5F">
      <w:pPr>
        <w:pStyle w:val="StileInterlineaesatta12pt"/>
        <w:rPr>
          <w:rFonts w:cs="Tahoma"/>
          <w:b/>
        </w:rPr>
      </w:pPr>
      <w:r w:rsidRPr="00FC76A7">
        <w:rPr>
          <w:b/>
        </w:rPr>
        <w:t xml:space="preserve">Contact details for further information: </w:t>
      </w:r>
    </w:p>
    <w:p w14:paraId="3806C99E" w14:textId="77777777" w:rsidR="00A23C5F" w:rsidRPr="00FC76A7" w:rsidRDefault="00A23C5F" w:rsidP="00A23C5F">
      <w:pPr>
        <w:suppressAutoHyphens/>
        <w:jc w:val="both"/>
        <w:rPr>
          <w:rFonts w:ascii="Tahoma" w:hAnsi="Tahoma" w:cs="Tahoma"/>
          <w:sz w:val="22"/>
          <w:szCs w:val="22"/>
        </w:rPr>
      </w:pPr>
      <w:r w:rsidRPr="00FC76A7">
        <w:rPr>
          <w:rFonts w:ascii="Tahoma" w:hAnsi="Tahoma"/>
          <w:noProof/>
          <w:sz w:val="22"/>
          <w:szCs w:val="22"/>
          <w:lang w:eastAsia="en-US"/>
        </w:rPr>
        <w:drawing>
          <wp:inline distT="0" distB="0" distL="0" distR="0" wp14:anchorId="1BE36AEB" wp14:editId="7E8974DC">
            <wp:extent cx="270000" cy="270000"/>
            <wp:effectExtent l="0" t="0" r="0" b="0"/>
            <wp:docPr id="6" name="Picture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FC76A7">
        <w:rPr>
          <w:rFonts w:ascii="Tahoma" w:hAnsi="Tahoma"/>
          <w:sz w:val="22"/>
          <w:szCs w:val="22"/>
          <w:lang w:val="fr-FR"/>
        </w:rPr>
        <w:t xml:space="preserve">  </w:t>
      </w:r>
      <w:r w:rsidRPr="00FC76A7">
        <w:rPr>
          <w:noProof/>
          <w:lang w:eastAsia="en-US"/>
        </w:rPr>
        <w:drawing>
          <wp:inline distT="0" distB="0" distL="0" distR="0" wp14:anchorId="7A5524AA" wp14:editId="2F6C7AA1">
            <wp:extent cx="270000" cy="270000"/>
            <wp:effectExtent l="0" t="0" r="0" b="0"/>
            <wp:docPr id="8" name="Picture 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3"/>
                    </pic:cNvPr>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FC76A7">
        <w:rPr>
          <w:rFonts w:ascii="Tahoma" w:hAnsi="Tahoma"/>
          <w:sz w:val="22"/>
          <w:szCs w:val="22"/>
          <w:lang w:val="fr-FR"/>
        </w:rPr>
        <w:t xml:space="preserve"> </w:t>
      </w:r>
      <w:r w:rsidRPr="00FC76A7">
        <w:rPr>
          <w:noProof/>
          <w:lang w:eastAsia="en-US"/>
        </w:rPr>
        <w:drawing>
          <wp:inline distT="0" distB="0" distL="0" distR="0" wp14:anchorId="6FA9497A" wp14:editId="4C74C91A">
            <wp:extent cx="270000" cy="270000"/>
            <wp:effectExtent l="0" t="0" r="0" b="0"/>
            <wp:docPr id="9" name="Picture 9" descr="Z:\Marketing\DROPBOX MARKETING\Pictures, Logos and Videos\Logos\Réseaux Sociaux\CVTCORP Social Network\Twitter\Twitter_RGB.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6"/>
                    </pic:cNvPr>
                    <pic:cNvPicPr>
                      <a:picLocks noChangeAspect="1" noChangeArrowheads="1"/>
                    </pic:cNvPicPr>
                  </pic:nvPicPr>
                  <pic:blipFill>
                    <a:blip r:embed="rId17">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7771735C" w14:textId="77777777" w:rsidR="00A23C5F" w:rsidRPr="00FC76A7" w:rsidRDefault="00A23C5F" w:rsidP="00A23C5F">
      <w:pPr>
        <w:suppressAutoHyphens/>
        <w:outlineLvl w:val="0"/>
        <w:rPr>
          <w:rFonts w:ascii="Tahoma" w:hAnsi="Tahoma" w:cs="Tahoma"/>
          <w:sz w:val="22"/>
          <w:szCs w:val="22"/>
          <w:lang w:val="fr-FR"/>
        </w:rPr>
      </w:pPr>
      <w:r w:rsidRPr="00FC76A7">
        <w:rPr>
          <w:rFonts w:ascii="Tahoma" w:hAnsi="Tahoma"/>
          <w:sz w:val="22"/>
          <w:szCs w:val="22"/>
          <w:lang w:val="fr-FR"/>
        </w:rPr>
        <w:t>Camille Distain</w:t>
      </w:r>
    </w:p>
    <w:p w14:paraId="56637CC4" w14:textId="77777777" w:rsidR="00A23C5F" w:rsidRPr="00FC76A7" w:rsidRDefault="00A23C5F" w:rsidP="00A23C5F">
      <w:pPr>
        <w:suppressAutoHyphens/>
        <w:outlineLvl w:val="0"/>
        <w:rPr>
          <w:rFonts w:ascii="Tahoma" w:hAnsi="Tahoma" w:cs="Tahoma"/>
          <w:sz w:val="22"/>
          <w:szCs w:val="22"/>
          <w:lang w:val="fr-FR"/>
        </w:rPr>
      </w:pPr>
      <w:r w:rsidRPr="00FC76A7">
        <w:rPr>
          <w:rFonts w:ascii="Tahoma" w:hAnsi="Tahoma"/>
          <w:sz w:val="22"/>
          <w:szCs w:val="22"/>
          <w:lang w:val="fr-FR"/>
        </w:rPr>
        <w:t>External Communications Manager, Bonfiglioli</w:t>
      </w:r>
    </w:p>
    <w:p w14:paraId="41B65E38" w14:textId="17EBFF40" w:rsidR="00A23C5F" w:rsidRPr="00FC76A7" w:rsidRDefault="0072492B" w:rsidP="00A23C5F">
      <w:pPr>
        <w:jc w:val="both"/>
        <w:rPr>
          <w:rStyle w:val="Hyperlink"/>
          <w:rFonts w:ascii="Tahoma" w:hAnsi="Tahoma"/>
          <w:sz w:val="22"/>
          <w:szCs w:val="22"/>
        </w:rPr>
      </w:pPr>
      <w:hyperlink r:id="rId18" w:history="1">
        <w:r w:rsidR="009C78B6" w:rsidRPr="00FC76A7">
          <w:rPr>
            <w:rStyle w:val="Hyperlink"/>
            <w:rFonts w:ascii="Tahoma" w:hAnsi="Tahoma"/>
            <w:sz w:val="22"/>
            <w:szCs w:val="22"/>
          </w:rPr>
          <w:t>camille.distain@bonfiglioli.com</w:t>
        </w:r>
      </w:hyperlink>
      <w:r w:rsidR="009C78B6" w:rsidRPr="00FC76A7">
        <w:rPr>
          <w:rStyle w:val="Hyperlink"/>
          <w:rFonts w:ascii="Tahoma" w:hAnsi="Tahoma"/>
          <w:sz w:val="22"/>
          <w:szCs w:val="22"/>
        </w:rPr>
        <w:t xml:space="preserve"> </w:t>
      </w:r>
    </w:p>
    <w:p w14:paraId="53AC0301" w14:textId="77777777" w:rsidR="00A23C5F" w:rsidRPr="00FC76A7" w:rsidRDefault="00A23C5F" w:rsidP="00A23C5F">
      <w:pPr>
        <w:jc w:val="both"/>
        <w:rPr>
          <w:rStyle w:val="Hyperlink"/>
          <w:rFonts w:ascii="Tahoma" w:hAnsi="Tahoma"/>
          <w:sz w:val="22"/>
          <w:szCs w:val="22"/>
        </w:rPr>
      </w:pPr>
    </w:p>
    <w:p w14:paraId="05EB4FC4" w14:textId="77777777" w:rsidR="00A23C5F" w:rsidRPr="00FC76A7" w:rsidRDefault="00A23C5F" w:rsidP="00A23C5F">
      <w:pPr>
        <w:autoSpaceDE w:val="0"/>
        <w:autoSpaceDN w:val="0"/>
        <w:adjustRightInd w:val="0"/>
        <w:jc w:val="both"/>
        <w:rPr>
          <w:rFonts w:ascii="Tahoma" w:hAnsi="Tahoma" w:cs="Tahoma"/>
          <w:b/>
          <w:bCs/>
          <w:sz w:val="22"/>
          <w:szCs w:val="22"/>
        </w:rPr>
      </w:pPr>
      <w:r w:rsidRPr="00FC76A7">
        <w:rPr>
          <w:rFonts w:ascii="Tahoma" w:hAnsi="Tahoma"/>
          <w:b/>
          <w:bCs/>
          <w:sz w:val="22"/>
          <w:szCs w:val="22"/>
        </w:rPr>
        <w:t>PR/Feedback/Information</w:t>
      </w:r>
      <w:r w:rsidRPr="00FC76A7">
        <w:rPr>
          <w:rFonts w:ascii="Tahoma" w:hAnsi="Tahoma"/>
          <w:sz w:val="22"/>
          <w:szCs w:val="22"/>
        </w:rPr>
        <w:t xml:space="preserve"> </w:t>
      </w:r>
      <w:r w:rsidRPr="00FC76A7">
        <w:rPr>
          <w:rFonts w:ascii="Tahoma" w:hAnsi="Tahoma"/>
          <w:b/>
          <w:bCs/>
          <w:sz w:val="22"/>
          <w:szCs w:val="22"/>
        </w:rPr>
        <w:t>(for UK &amp; Scandinavia)</w:t>
      </w:r>
    </w:p>
    <w:p w14:paraId="2F5FD677" w14:textId="77777777" w:rsidR="00A23C5F" w:rsidRPr="00FC76A7" w:rsidRDefault="00A23C5F" w:rsidP="00A23C5F">
      <w:pPr>
        <w:autoSpaceDE w:val="0"/>
        <w:autoSpaceDN w:val="0"/>
        <w:adjustRightInd w:val="0"/>
        <w:jc w:val="both"/>
        <w:rPr>
          <w:rFonts w:ascii="Tahoma" w:hAnsi="Tahoma" w:cs="Tahoma"/>
          <w:sz w:val="22"/>
          <w:szCs w:val="22"/>
        </w:rPr>
      </w:pPr>
      <w:r w:rsidRPr="00FC76A7">
        <w:rPr>
          <w:rFonts w:ascii="Tahoma" w:hAnsi="Tahoma"/>
          <w:sz w:val="22"/>
          <w:szCs w:val="22"/>
        </w:rPr>
        <w:lastRenderedPageBreak/>
        <w:t>Thomas Herold</w:t>
      </w:r>
    </w:p>
    <w:p w14:paraId="0AB358EB" w14:textId="77777777" w:rsidR="00A23C5F" w:rsidRPr="00FC76A7" w:rsidRDefault="00A23C5F" w:rsidP="00A23C5F">
      <w:pPr>
        <w:autoSpaceDE w:val="0"/>
        <w:autoSpaceDN w:val="0"/>
        <w:adjustRightInd w:val="0"/>
        <w:jc w:val="both"/>
        <w:rPr>
          <w:rFonts w:ascii="Tahoma" w:hAnsi="Tahoma" w:cs="Tahoma"/>
          <w:sz w:val="22"/>
          <w:szCs w:val="22"/>
        </w:rPr>
      </w:pPr>
      <w:r w:rsidRPr="00FC76A7">
        <w:rPr>
          <w:rFonts w:ascii="Tahoma" w:hAnsi="Tahoma"/>
          <w:sz w:val="22"/>
          <w:szCs w:val="22"/>
        </w:rPr>
        <w:t>Chief Operating Officer, WERBEKOCH GmbH</w:t>
      </w:r>
    </w:p>
    <w:p w14:paraId="1D66E001" w14:textId="77777777" w:rsidR="00A23C5F" w:rsidRPr="00C84C66" w:rsidRDefault="0072492B" w:rsidP="00A23C5F">
      <w:pPr>
        <w:rPr>
          <w:rStyle w:val="Hyperlink"/>
          <w:rFonts w:ascii="Tahoma" w:hAnsi="Tahoma" w:cs="Tahoma"/>
          <w:sz w:val="22"/>
          <w:szCs w:val="22"/>
        </w:rPr>
      </w:pPr>
      <w:hyperlink r:id="rId19" w:history="1">
        <w:r w:rsidR="009C78B6" w:rsidRPr="00FC76A7">
          <w:rPr>
            <w:rStyle w:val="Hyperlink"/>
            <w:rFonts w:ascii="Tahoma" w:hAnsi="Tahoma"/>
            <w:sz w:val="22"/>
            <w:szCs w:val="22"/>
          </w:rPr>
          <w:t>th@werbekoch.de</w:t>
        </w:r>
      </w:hyperlink>
    </w:p>
    <w:p w14:paraId="61E919FF" w14:textId="71F04A21" w:rsidR="00A23C5F" w:rsidRDefault="00A23C5F" w:rsidP="00A23C5F">
      <w:pPr>
        <w:jc w:val="both"/>
        <w:rPr>
          <w:rStyle w:val="Hyperlink"/>
          <w:rFonts w:ascii="Tahoma" w:hAnsi="Tahoma"/>
          <w:sz w:val="22"/>
          <w:szCs w:val="22"/>
        </w:rPr>
      </w:pPr>
    </w:p>
    <w:sectPr w:rsidR="00A23C5F" w:rsidSect="00177D21">
      <w:footerReference w:type="default" r:id="rId20"/>
      <w:headerReference w:type="first" r:id="rId21"/>
      <w:pgSz w:w="11906" w:h="16838"/>
      <w:pgMar w:top="851" w:right="851" w:bottom="1701" w:left="851" w:header="2835" w:footer="39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27EB1" w14:textId="77777777" w:rsidR="007078D4" w:rsidRDefault="007078D4" w:rsidP="001E01C4">
      <w:r>
        <w:separator/>
      </w:r>
    </w:p>
  </w:endnote>
  <w:endnote w:type="continuationSeparator" w:id="0">
    <w:p w14:paraId="37CED2FA" w14:textId="77777777" w:rsidR="007078D4" w:rsidRDefault="007078D4"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272636"/>
      <w:docPartObj>
        <w:docPartGallery w:val="Page Numbers (Bottom of Page)"/>
        <w:docPartUnique/>
      </w:docPartObj>
    </w:sdtPr>
    <w:sdtEndPr>
      <w:rPr>
        <w:noProof/>
      </w:rPr>
    </w:sdtEndPr>
    <w:sdtContent>
      <w:p w14:paraId="645483D2" w14:textId="0DCC5A51" w:rsidR="008E6CB9" w:rsidRDefault="008E6CB9" w:rsidP="00177D21">
        <w:pPr>
          <w:pStyle w:val="Footer"/>
          <w:jc w:val="center"/>
        </w:pPr>
        <w:r>
          <w:fldChar w:fldCharType="begin"/>
        </w:r>
        <w:r>
          <w:instrText xml:space="preserve"> PAGE   \* MERGEFORMAT </w:instrText>
        </w:r>
        <w:r>
          <w:fldChar w:fldCharType="separate"/>
        </w:r>
        <w:r w:rsidR="0072492B">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68A03" w14:textId="77777777" w:rsidR="007078D4" w:rsidRDefault="007078D4" w:rsidP="001E01C4">
      <w:r>
        <w:separator/>
      </w:r>
    </w:p>
  </w:footnote>
  <w:footnote w:type="continuationSeparator" w:id="0">
    <w:p w14:paraId="1CCDD592" w14:textId="77777777" w:rsidR="007078D4" w:rsidRDefault="007078D4"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E1F16" w14:textId="77777777" w:rsidR="008E6CB9" w:rsidRDefault="008E6CB9">
    <w:pPr>
      <w:pStyle w:val="Header"/>
    </w:pPr>
    <w:r>
      <w:rPr>
        <w:noProof/>
        <w:lang w:eastAsia="en-US"/>
      </w:rPr>
      <w:drawing>
        <wp:anchor distT="0" distB="0" distL="114300" distR="114300" simplePos="0" relativeHeight="251659264" behindDoc="1" locked="0" layoutInCell="1" allowOverlap="1" wp14:anchorId="78210AD0" wp14:editId="26A8C5AD">
          <wp:simplePos x="0" y="0"/>
          <wp:positionH relativeFrom="page">
            <wp:align>left</wp:align>
          </wp:positionH>
          <wp:positionV relativeFrom="paragraph">
            <wp:posOffset>-1676400</wp:posOffset>
          </wp:positionV>
          <wp:extent cx="7605395" cy="1714500"/>
          <wp:effectExtent l="0" t="0" r="0" b="0"/>
          <wp:wrapNone/>
          <wp:docPr id="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rotWithShape="1">
                  <a:blip r:embed="rId1">
                    <a:extLst>
                      <a:ext uri="{28A0092B-C50C-407E-A947-70E740481C1C}">
                        <a14:useLocalDpi xmlns:a14="http://schemas.microsoft.com/office/drawing/2010/main" val="0"/>
                      </a:ext>
                    </a:extLst>
                  </a:blip>
                  <a:srcRect l="376" r="-503" b="84030"/>
                  <a:stretch/>
                </pic:blipFill>
                <pic:spPr bwMode="auto">
                  <a:xfrm>
                    <a:off x="0" y="0"/>
                    <a:ext cx="7605395" cy="171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83B"/>
    <w:multiLevelType w:val="hybridMultilevel"/>
    <w:tmpl w:val="79E0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D24A27"/>
    <w:multiLevelType w:val="multilevel"/>
    <w:tmpl w:val="02E20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3647AB"/>
    <w:multiLevelType w:val="hybridMultilevel"/>
    <w:tmpl w:val="6D9E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BE25DF"/>
    <w:multiLevelType w:val="hybridMultilevel"/>
    <w:tmpl w:val="25F2F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6C4C7DC3"/>
    <w:multiLevelType w:val="hybridMultilevel"/>
    <w:tmpl w:val="0F1E30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04A24"/>
    <w:rsid w:val="000103C2"/>
    <w:rsid w:val="00036F43"/>
    <w:rsid w:val="00044BBF"/>
    <w:rsid w:val="00050171"/>
    <w:rsid w:val="00064AF5"/>
    <w:rsid w:val="0007797E"/>
    <w:rsid w:val="000858E3"/>
    <w:rsid w:val="000A13D2"/>
    <w:rsid w:val="000B6622"/>
    <w:rsid w:val="001020A8"/>
    <w:rsid w:val="00102CDB"/>
    <w:rsid w:val="00121E0A"/>
    <w:rsid w:val="00126D5A"/>
    <w:rsid w:val="00126DB0"/>
    <w:rsid w:val="00131615"/>
    <w:rsid w:val="00132888"/>
    <w:rsid w:val="001531FD"/>
    <w:rsid w:val="00170EC4"/>
    <w:rsid w:val="00177D21"/>
    <w:rsid w:val="001801C3"/>
    <w:rsid w:val="00192185"/>
    <w:rsid w:val="001B350E"/>
    <w:rsid w:val="001D56A0"/>
    <w:rsid w:val="001D58F1"/>
    <w:rsid w:val="001D6023"/>
    <w:rsid w:val="001E01C4"/>
    <w:rsid w:val="001E0F84"/>
    <w:rsid w:val="001F19B9"/>
    <w:rsid w:val="002029D2"/>
    <w:rsid w:val="0024201E"/>
    <w:rsid w:val="00246D13"/>
    <w:rsid w:val="00252AC6"/>
    <w:rsid w:val="002711DC"/>
    <w:rsid w:val="002C695F"/>
    <w:rsid w:val="002D2E90"/>
    <w:rsid w:val="00310D11"/>
    <w:rsid w:val="00314DAE"/>
    <w:rsid w:val="00332A28"/>
    <w:rsid w:val="00380D54"/>
    <w:rsid w:val="00395554"/>
    <w:rsid w:val="003B0876"/>
    <w:rsid w:val="003B3A02"/>
    <w:rsid w:val="003E6D22"/>
    <w:rsid w:val="003F1100"/>
    <w:rsid w:val="003F48EE"/>
    <w:rsid w:val="003F7F06"/>
    <w:rsid w:val="00405B24"/>
    <w:rsid w:val="004267FD"/>
    <w:rsid w:val="00431D5F"/>
    <w:rsid w:val="004377F6"/>
    <w:rsid w:val="00443ADD"/>
    <w:rsid w:val="0046413E"/>
    <w:rsid w:val="00464F19"/>
    <w:rsid w:val="00466477"/>
    <w:rsid w:val="00473681"/>
    <w:rsid w:val="00477D64"/>
    <w:rsid w:val="00480382"/>
    <w:rsid w:val="004A73F3"/>
    <w:rsid w:val="00544358"/>
    <w:rsid w:val="00563FFA"/>
    <w:rsid w:val="005A14A5"/>
    <w:rsid w:val="005B02B2"/>
    <w:rsid w:val="005E5ECE"/>
    <w:rsid w:val="00613FCE"/>
    <w:rsid w:val="00657292"/>
    <w:rsid w:val="006A3E79"/>
    <w:rsid w:val="006E3177"/>
    <w:rsid w:val="006F5251"/>
    <w:rsid w:val="00700AD5"/>
    <w:rsid w:val="007078D4"/>
    <w:rsid w:val="0072492B"/>
    <w:rsid w:val="007524C2"/>
    <w:rsid w:val="007A0C36"/>
    <w:rsid w:val="007B6756"/>
    <w:rsid w:val="007E239A"/>
    <w:rsid w:val="007E6934"/>
    <w:rsid w:val="007F69CC"/>
    <w:rsid w:val="008630E7"/>
    <w:rsid w:val="0087287C"/>
    <w:rsid w:val="00875494"/>
    <w:rsid w:val="008839DE"/>
    <w:rsid w:val="008A45FA"/>
    <w:rsid w:val="008B291A"/>
    <w:rsid w:val="008B2F91"/>
    <w:rsid w:val="008C14F3"/>
    <w:rsid w:val="008C7A75"/>
    <w:rsid w:val="008E6CB9"/>
    <w:rsid w:val="009559FD"/>
    <w:rsid w:val="00986883"/>
    <w:rsid w:val="009A2E9B"/>
    <w:rsid w:val="009C78B6"/>
    <w:rsid w:val="009D2F95"/>
    <w:rsid w:val="009D778C"/>
    <w:rsid w:val="009E196E"/>
    <w:rsid w:val="009F1C68"/>
    <w:rsid w:val="009F4B00"/>
    <w:rsid w:val="009F644A"/>
    <w:rsid w:val="009F6594"/>
    <w:rsid w:val="00A179F0"/>
    <w:rsid w:val="00A23C5F"/>
    <w:rsid w:val="00A62A7F"/>
    <w:rsid w:val="00A754F7"/>
    <w:rsid w:val="00A80802"/>
    <w:rsid w:val="00A973B3"/>
    <w:rsid w:val="00AB5A6D"/>
    <w:rsid w:val="00AB6A4A"/>
    <w:rsid w:val="00B01371"/>
    <w:rsid w:val="00B87743"/>
    <w:rsid w:val="00B902F0"/>
    <w:rsid w:val="00B92552"/>
    <w:rsid w:val="00B937C0"/>
    <w:rsid w:val="00BE0FF9"/>
    <w:rsid w:val="00C84C66"/>
    <w:rsid w:val="00C9064A"/>
    <w:rsid w:val="00CA318A"/>
    <w:rsid w:val="00CE1268"/>
    <w:rsid w:val="00CF7865"/>
    <w:rsid w:val="00D12B5D"/>
    <w:rsid w:val="00D40CC0"/>
    <w:rsid w:val="00D456B2"/>
    <w:rsid w:val="00D51920"/>
    <w:rsid w:val="00D637DE"/>
    <w:rsid w:val="00DC341A"/>
    <w:rsid w:val="00DD4B3C"/>
    <w:rsid w:val="00DF0533"/>
    <w:rsid w:val="00DF1D73"/>
    <w:rsid w:val="00DF3760"/>
    <w:rsid w:val="00E1528E"/>
    <w:rsid w:val="00E43684"/>
    <w:rsid w:val="00E508A2"/>
    <w:rsid w:val="00E63534"/>
    <w:rsid w:val="00E94E94"/>
    <w:rsid w:val="00EB3F17"/>
    <w:rsid w:val="00EB7686"/>
    <w:rsid w:val="00EC0AE6"/>
    <w:rsid w:val="00EF3E25"/>
    <w:rsid w:val="00F22C99"/>
    <w:rsid w:val="00F25251"/>
    <w:rsid w:val="00F43D9E"/>
    <w:rsid w:val="00F47752"/>
    <w:rsid w:val="00F6701B"/>
    <w:rsid w:val="00F76647"/>
    <w:rsid w:val="00F930EA"/>
    <w:rsid w:val="00FC284B"/>
    <w:rsid w:val="00FC4236"/>
    <w:rsid w:val="00FC76A7"/>
    <w:rsid w:val="00FD7E31"/>
    <w:rsid w:val="00FE2A3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23D20372"/>
  <w14:defaultImageDpi w14:val="330"/>
  <w15:docId w15:val="{6F4009BB-9E49-462C-99CF-349DB864B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
    <w:uiPriority w:val="99"/>
    <w:rsid w:val="00192185"/>
    <w:pPr>
      <w:spacing w:line="240" w:lineRule="atLeast"/>
    </w:pPr>
    <w:rPr>
      <w:rFonts w:ascii="Tahoma" w:eastAsia="Times New Roman" w:hAnsi="Tahoma"/>
      <w:sz w:val="20"/>
      <w:u w:color="000000"/>
    </w:rPr>
  </w:style>
  <w:style w:type="paragraph" w:styleId="BodyText">
    <w:name w:val="Body Text"/>
    <w:basedOn w:val="Normal"/>
    <w:link w:val="BodyTextChar"/>
    <w:uiPriority w:val="99"/>
    <w:semiHidden/>
    <w:unhideWhenUsed/>
    <w:rsid w:val="005A14A5"/>
    <w:pPr>
      <w:pBdr>
        <w:top w:val="nil"/>
        <w:left w:val="nil"/>
        <w:bottom w:val="nil"/>
        <w:right w:val="nil"/>
        <w:between w:val="nil"/>
        <w:bar w:val="nil"/>
      </w:pBdr>
      <w:spacing w:after="120"/>
    </w:pPr>
    <w:rPr>
      <w:rFonts w:eastAsia="Arial Unicode MS" w:hAnsi="Arial Unicode MS" w:cs="Arial Unicode MS"/>
      <w:color w:val="000000"/>
      <w:szCs w:val="24"/>
      <w:u w:color="000000"/>
      <w:bdr w:val="nil"/>
    </w:rPr>
  </w:style>
  <w:style w:type="character" w:customStyle="1" w:styleId="BodyTextChar">
    <w:name w:val="Body Text Char"/>
    <w:basedOn w:val="DefaultParagraphFont"/>
    <w:link w:val="BodyText"/>
    <w:uiPriority w:val="99"/>
    <w:semiHidden/>
    <w:rsid w:val="005A14A5"/>
    <w:rPr>
      <w:rFonts w:eastAsia="Arial Unicode MS" w:hAnsi="Arial Unicode MS" w:cs="Arial Unicode MS"/>
      <w:color w:val="000000"/>
      <w:sz w:val="24"/>
      <w:szCs w:val="24"/>
      <w:u w:color="000000"/>
      <w:bdr w:val="nil"/>
      <w:lang w:eastAsia="it-IT"/>
    </w:rPr>
  </w:style>
  <w:style w:type="character" w:customStyle="1" w:styleId="menu2">
    <w:name w:val="menu2"/>
    <w:rsid w:val="005A14A5"/>
  </w:style>
  <w:style w:type="character" w:styleId="Hyperlink">
    <w:name w:val="Hyperlink"/>
    <w:basedOn w:val="DefaultParagraphFont"/>
    <w:uiPriority w:val="99"/>
    <w:unhideWhenUsed/>
    <w:rsid w:val="00C9064A"/>
    <w:rPr>
      <w:color w:val="0000FF" w:themeColor="hyperlink"/>
      <w:u w:val="single"/>
    </w:rPr>
  </w:style>
  <w:style w:type="paragraph" w:styleId="BodyText3">
    <w:name w:val="Body Text 3"/>
    <w:basedOn w:val="Normal"/>
    <w:link w:val="BodyText3Char"/>
    <w:uiPriority w:val="99"/>
    <w:semiHidden/>
    <w:unhideWhenUsed/>
    <w:rsid w:val="00D637DE"/>
    <w:pPr>
      <w:spacing w:after="120"/>
    </w:pPr>
    <w:rPr>
      <w:sz w:val="16"/>
      <w:szCs w:val="16"/>
    </w:rPr>
  </w:style>
  <w:style w:type="character" w:customStyle="1" w:styleId="BodyText3Char">
    <w:name w:val="Body Text 3 Char"/>
    <w:basedOn w:val="DefaultParagraphFont"/>
    <w:link w:val="BodyText3"/>
    <w:uiPriority w:val="99"/>
    <w:semiHidden/>
    <w:rsid w:val="00D637DE"/>
    <w:rPr>
      <w:sz w:val="16"/>
      <w:szCs w:val="16"/>
      <w:lang w:eastAsia="it-IT"/>
    </w:rPr>
  </w:style>
  <w:style w:type="paragraph" w:styleId="NormalWeb">
    <w:name w:val="Normal (Web)"/>
    <w:basedOn w:val="Normal"/>
    <w:uiPriority w:val="99"/>
    <w:semiHidden/>
    <w:unhideWhenUsed/>
    <w:rsid w:val="00D637DE"/>
    <w:pPr>
      <w:spacing w:before="100" w:beforeAutospacing="1" w:after="100" w:afterAutospacing="1"/>
    </w:pPr>
    <w:rPr>
      <w:rFonts w:eastAsia="Times New Roman"/>
      <w:szCs w:val="24"/>
      <w:lang w:eastAsia="en-US"/>
    </w:rPr>
  </w:style>
  <w:style w:type="paragraph" w:styleId="ListParagraph">
    <w:name w:val="List Paragraph"/>
    <w:basedOn w:val="Normal"/>
    <w:uiPriority w:val="34"/>
    <w:qFormat/>
    <w:rsid w:val="0024201E"/>
    <w:pPr>
      <w:ind w:left="720"/>
      <w:contextualSpacing/>
    </w:pPr>
  </w:style>
  <w:style w:type="paragraph" w:styleId="PlainText">
    <w:name w:val="Plain Text"/>
    <w:basedOn w:val="Normal"/>
    <w:link w:val="PlainTextChar"/>
    <w:uiPriority w:val="99"/>
    <w:semiHidden/>
    <w:unhideWhenUsed/>
    <w:rsid w:val="00443ADD"/>
    <w:rPr>
      <w:rFonts w:ascii="Calibri" w:hAnsi="Calibri" w:cs="Calibri"/>
      <w:sz w:val="22"/>
      <w:szCs w:val="21"/>
      <w:lang w:eastAsia="en-AU"/>
    </w:rPr>
  </w:style>
  <w:style w:type="character" w:customStyle="1" w:styleId="PlainTextChar">
    <w:name w:val="Plain Text Char"/>
    <w:basedOn w:val="DefaultParagraphFont"/>
    <w:link w:val="PlainText"/>
    <w:uiPriority w:val="99"/>
    <w:semiHidden/>
    <w:rsid w:val="00443ADD"/>
    <w:rPr>
      <w:rFonts w:ascii="Calibri" w:hAnsi="Calibri" w:cs="Calibri"/>
      <w:sz w:val="22"/>
      <w:szCs w:val="21"/>
      <w:lang w:val="en-US" w:eastAsia="en-AU"/>
    </w:rPr>
  </w:style>
  <w:style w:type="character" w:styleId="CommentReference">
    <w:name w:val="annotation reference"/>
    <w:basedOn w:val="DefaultParagraphFont"/>
    <w:uiPriority w:val="99"/>
    <w:semiHidden/>
    <w:unhideWhenUsed/>
    <w:rsid w:val="001531FD"/>
    <w:rPr>
      <w:sz w:val="16"/>
      <w:szCs w:val="16"/>
    </w:rPr>
  </w:style>
  <w:style w:type="paragraph" w:styleId="CommentText">
    <w:name w:val="annotation text"/>
    <w:basedOn w:val="Normal"/>
    <w:link w:val="CommentTextChar"/>
    <w:uiPriority w:val="99"/>
    <w:semiHidden/>
    <w:unhideWhenUsed/>
    <w:rsid w:val="001531FD"/>
    <w:rPr>
      <w:sz w:val="20"/>
    </w:rPr>
  </w:style>
  <w:style w:type="character" w:customStyle="1" w:styleId="CommentTextChar">
    <w:name w:val="Comment Text Char"/>
    <w:basedOn w:val="DefaultParagraphFont"/>
    <w:link w:val="CommentText"/>
    <w:uiPriority w:val="99"/>
    <w:semiHidden/>
    <w:rsid w:val="001531FD"/>
    <w:rPr>
      <w:lang w:val="en-US" w:eastAsia="it-IT"/>
    </w:rPr>
  </w:style>
  <w:style w:type="paragraph" w:styleId="CommentSubject">
    <w:name w:val="annotation subject"/>
    <w:basedOn w:val="CommentText"/>
    <w:next w:val="CommentText"/>
    <w:link w:val="CommentSubjectChar"/>
    <w:uiPriority w:val="99"/>
    <w:semiHidden/>
    <w:unhideWhenUsed/>
    <w:rsid w:val="001531FD"/>
    <w:rPr>
      <w:b/>
      <w:bCs/>
    </w:rPr>
  </w:style>
  <w:style w:type="character" w:customStyle="1" w:styleId="CommentSubjectChar">
    <w:name w:val="Comment Subject Char"/>
    <w:basedOn w:val="CommentTextChar"/>
    <w:link w:val="CommentSubject"/>
    <w:uiPriority w:val="99"/>
    <w:semiHidden/>
    <w:rsid w:val="001531FD"/>
    <w:rPr>
      <w:b/>
      <w:bCs/>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43564">
      <w:bodyDiv w:val="1"/>
      <w:marLeft w:val="0"/>
      <w:marRight w:val="0"/>
      <w:marTop w:val="0"/>
      <w:marBottom w:val="0"/>
      <w:divBdr>
        <w:top w:val="none" w:sz="0" w:space="0" w:color="auto"/>
        <w:left w:val="none" w:sz="0" w:space="0" w:color="auto"/>
        <w:bottom w:val="none" w:sz="0" w:space="0" w:color="auto"/>
        <w:right w:val="none" w:sz="0" w:space="0" w:color="auto"/>
      </w:divBdr>
    </w:div>
    <w:div w:id="220555576">
      <w:bodyDiv w:val="1"/>
      <w:marLeft w:val="0"/>
      <w:marRight w:val="0"/>
      <w:marTop w:val="0"/>
      <w:marBottom w:val="0"/>
      <w:divBdr>
        <w:top w:val="none" w:sz="0" w:space="0" w:color="auto"/>
        <w:left w:val="none" w:sz="0" w:space="0" w:color="auto"/>
        <w:bottom w:val="none" w:sz="0" w:space="0" w:color="auto"/>
        <w:right w:val="none" w:sz="0" w:space="0" w:color="auto"/>
      </w:divBdr>
    </w:div>
    <w:div w:id="382025621">
      <w:bodyDiv w:val="1"/>
      <w:marLeft w:val="0"/>
      <w:marRight w:val="0"/>
      <w:marTop w:val="0"/>
      <w:marBottom w:val="0"/>
      <w:divBdr>
        <w:top w:val="none" w:sz="0" w:space="0" w:color="auto"/>
        <w:left w:val="none" w:sz="0" w:space="0" w:color="auto"/>
        <w:bottom w:val="none" w:sz="0" w:space="0" w:color="auto"/>
        <w:right w:val="none" w:sz="0" w:space="0" w:color="auto"/>
      </w:divBdr>
    </w:div>
    <w:div w:id="388458873">
      <w:bodyDiv w:val="1"/>
      <w:marLeft w:val="0"/>
      <w:marRight w:val="0"/>
      <w:marTop w:val="0"/>
      <w:marBottom w:val="0"/>
      <w:divBdr>
        <w:top w:val="none" w:sz="0" w:space="0" w:color="auto"/>
        <w:left w:val="none" w:sz="0" w:space="0" w:color="auto"/>
        <w:bottom w:val="none" w:sz="0" w:space="0" w:color="auto"/>
        <w:right w:val="none" w:sz="0" w:space="0" w:color="auto"/>
      </w:divBdr>
    </w:div>
    <w:div w:id="406659699">
      <w:bodyDiv w:val="1"/>
      <w:marLeft w:val="0"/>
      <w:marRight w:val="0"/>
      <w:marTop w:val="0"/>
      <w:marBottom w:val="0"/>
      <w:divBdr>
        <w:top w:val="none" w:sz="0" w:space="0" w:color="auto"/>
        <w:left w:val="none" w:sz="0" w:space="0" w:color="auto"/>
        <w:bottom w:val="none" w:sz="0" w:space="0" w:color="auto"/>
        <w:right w:val="none" w:sz="0" w:space="0" w:color="auto"/>
      </w:divBdr>
    </w:div>
    <w:div w:id="849762389">
      <w:bodyDiv w:val="1"/>
      <w:marLeft w:val="0"/>
      <w:marRight w:val="0"/>
      <w:marTop w:val="0"/>
      <w:marBottom w:val="0"/>
      <w:divBdr>
        <w:top w:val="none" w:sz="0" w:space="0" w:color="auto"/>
        <w:left w:val="none" w:sz="0" w:space="0" w:color="auto"/>
        <w:bottom w:val="none" w:sz="0" w:space="0" w:color="auto"/>
        <w:right w:val="none" w:sz="0" w:space="0" w:color="auto"/>
      </w:divBdr>
    </w:div>
    <w:div w:id="967442708">
      <w:bodyDiv w:val="1"/>
      <w:marLeft w:val="0"/>
      <w:marRight w:val="0"/>
      <w:marTop w:val="0"/>
      <w:marBottom w:val="0"/>
      <w:divBdr>
        <w:top w:val="none" w:sz="0" w:space="0" w:color="auto"/>
        <w:left w:val="none" w:sz="0" w:space="0" w:color="auto"/>
        <w:bottom w:val="none" w:sz="0" w:space="0" w:color="auto"/>
        <w:right w:val="none" w:sz="0" w:space="0" w:color="auto"/>
      </w:divBdr>
    </w:div>
    <w:div w:id="1242956307">
      <w:bodyDiv w:val="1"/>
      <w:marLeft w:val="0"/>
      <w:marRight w:val="0"/>
      <w:marTop w:val="0"/>
      <w:marBottom w:val="0"/>
      <w:divBdr>
        <w:top w:val="none" w:sz="0" w:space="0" w:color="auto"/>
        <w:left w:val="none" w:sz="0" w:space="0" w:color="auto"/>
        <w:bottom w:val="none" w:sz="0" w:space="0" w:color="auto"/>
        <w:right w:val="none" w:sz="0" w:space="0" w:color="auto"/>
      </w:divBdr>
    </w:div>
    <w:div w:id="1417943707">
      <w:bodyDiv w:val="1"/>
      <w:marLeft w:val="0"/>
      <w:marRight w:val="0"/>
      <w:marTop w:val="0"/>
      <w:marBottom w:val="0"/>
      <w:divBdr>
        <w:top w:val="none" w:sz="0" w:space="0" w:color="auto"/>
        <w:left w:val="none" w:sz="0" w:space="0" w:color="auto"/>
        <w:bottom w:val="none" w:sz="0" w:space="0" w:color="auto"/>
        <w:right w:val="none" w:sz="0" w:space="0" w:color="auto"/>
      </w:divBdr>
    </w:div>
    <w:div w:id="2006391675">
      <w:bodyDiv w:val="1"/>
      <w:marLeft w:val="0"/>
      <w:marRight w:val="0"/>
      <w:marTop w:val="0"/>
      <w:marBottom w:val="0"/>
      <w:divBdr>
        <w:top w:val="none" w:sz="0" w:space="0" w:color="auto"/>
        <w:left w:val="none" w:sz="0" w:space="0" w:color="auto"/>
        <w:bottom w:val="none" w:sz="0" w:space="0" w:color="auto"/>
        <w:right w:val="none" w:sz="0" w:space="0" w:color="auto"/>
      </w:divBdr>
    </w:div>
    <w:div w:id="203988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figlioli.com" TargetMode="External"/><Relationship Id="rId13" Type="http://schemas.openxmlformats.org/officeDocument/2006/relationships/hyperlink" Target="https://www.youtube.com/channel/UCBp_UO4a0rAo5xd9Kj1EYhA/videos" TargetMode="External"/><Relationship Id="rId18" Type="http://schemas.openxmlformats.org/officeDocument/2006/relationships/hyperlink" Target="mailto:camille.distain@bonfiglioli.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youtube.com/channel/UC8xvq7lt0om0vzFrDl0bRBw"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witter.com/CVT_COR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twitter.com/Bonfiglioli_?lang=fr" TargetMode="External"/><Relationship Id="rId23" Type="http://schemas.openxmlformats.org/officeDocument/2006/relationships/theme" Target="theme/theme1.xml"/><Relationship Id="rId10" Type="http://schemas.openxmlformats.org/officeDocument/2006/relationships/hyperlink" Target="https://www.linkedin.com/company/cvt-corp/" TargetMode="External"/><Relationship Id="rId19" Type="http://schemas.openxmlformats.org/officeDocument/2006/relationships/hyperlink" Target="mailto:th@werbekoch.de" TargetMode="External"/><Relationship Id="rId4" Type="http://schemas.openxmlformats.org/officeDocument/2006/relationships/settings" Target="settings.xml"/><Relationship Id="rId9" Type="http://schemas.openxmlformats.org/officeDocument/2006/relationships/hyperlink" Target="https://www.linkedin.com/company/bonfiglioli-riduttori-spa/" TargetMode="External"/><Relationship Id="rId14" Type="http://schemas.openxmlformats.org/officeDocument/2006/relationships/image" Target="media/image2.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6CD99-CE55-4C9F-B04E-B043B3AC6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2731</Characters>
  <Application>Microsoft Office Word</Application>
  <DocSecurity>0</DocSecurity>
  <Lines>22</Lines>
  <Paragraphs>6</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New 300 series in 20 sizes by Bonfiglioli</vt:lpstr>
      <vt:lpstr>New 300 series in 20 sizes by Bonfiglioli</vt:lpstr>
      <vt:lpstr>New 300 series in 20 sizes by Bonfiglioli</vt:lpstr>
    </vt:vector>
  </TitlesOfParts>
  <Company>WERBEKOCH GmbH</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300 series in 20 sizes by Bonfiglioli</dc:title>
  <dc:subject>Press release</dc:subject>
  <dc:creator>Thomas Herold</dc:creator>
  <cp:keywords>Gearbox 300M, Bonfiglioli</cp:keywords>
  <dc:description>Press release: New 300 series in 20 sizes by Bonfiglioli</dc:description>
  <cp:lastModifiedBy>Camille Distain</cp:lastModifiedBy>
  <cp:revision>3</cp:revision>
  <dcterms:created xsi:type="dcterms:W3CDTF">2019-01-29T10:49:00Z</dcterms:created>
  <dcterms:modified xsi:type="dcterms:W3CDTF">2019-02-01T11:54:00Z</dcterms:modified>
  <cp:category>Press release</cp:category>
</cp:coreProperties>
</file>